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14" w:rsidRPr="006E29C6" w:rsidRDefault="00325314" w:rsidP="00210A9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29C6">
        <w:rPr>
          <w:rFonts w:ascii="Times New Roman" w:hAnsi="Times New Roman" w:cs="Times New Roman"/>
          <w:b/>
          <w:bCs/>
          <w:sz w:val="28"/>
          <w:szCs w:val="28"/>
        </w:rPr>
        <w:t>Исследование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 xml:space="preserve"> устойчивости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 xml:space="preserve"> многослойного 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 xml:space="preserve">остекления 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 xml:space="preserve"> низкоскоростному </w:t>
      </w:r>
      <w:r w:rsidR="00210A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b/>
          <w:bCs/>
          <w:sz w:val="28"/>
          <w:szCs w:val="28"/>
        </w:rPr>
        <w:t>удару</w:t>
      </w:r>
    </w:p>
    <w:p w:rsidR="00210A9C" w:rsidRDefault="00210A9C" w:rsidP="00210A9C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10A9C" w:rsidRPr="00210A9C" w:rsidRDefault="00325314" w:rsidP="00210A9C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210A9C">
        <w:rPr>
          <w:rFonts w:ascii="Times New Roman" w:hAnsi="Times New Roman" w:cs="Times New Roman"/>
          <w:iCs/>
          <w:sz w:val="28"/>
          <w:szCs w:val="28"/>
        </w:rPr>
        <w:t xml:space="preserve">Кондрашов </w:t>
      </w:r>
      <w:r w:rsidR="00210A9C" w:rsidRPr="00210A9C">
        <w:rPr>
          <w:rFonts w:ascii="Times New Roman" w:hAnsi="Times New Roman" w:cs="Times New Roman"/>
          <w:iCs/>
          <w:sz w:val="28"/>
          <w:szCs w:val="28"/>
        </w:rPr>
        <w:t>С.В.</w:t>
      </w:r>
      <w:r w:rsidR="00210A9C" w:rsidRPr="00210A9C">
        <w:rPr>
          <w:rFonts w:ascii="Times New Roman" w:hAnsi="Times New Roman" w:cs="Times New Roman"/>
          <w:iCs/>
          <w:sz w:val="28"/>
          <w:szCs w:val="28"/>
          <w:vertAlign w:val="superscript"/>
        </w:rPr>
        <w:t>1</w:t>
      </w:r>
      <w:r w:rsidRPr="00210A9C">
        <w:rPr>
          <w:rFonts w:ascii="Times New Roman" w:hAnsi="Times New Roman" w:cs="Times New Roman"/>
          <w:iCs/>
          <w:sz w:val="28"/>
          <w:szCs w:val="28"/>
        </w:rPr>
        <w:t>, к.ф</w:t>
      </w:r>
      <w:r w:rsidR="003F22BF">
        <w:rPr>
          <w:rFonts w:ascii="Times New Roman" w:hAnsi="Times New Roman" w:cs="Times New Roman"/>
          <w:iCs/>
          <w:sz w:val="28"/>
          <w:szCs w:val="28"/>
        </w:rPr>
        <w:t>.</w:t>
      </w:r>
      <w:r w:rsidRPr="00210A9C">
        <w:rPr>
          <w:rFonts w:ascii="Times New Roman" w:hAnsi="Times New Roman" w:cs="Times New Roman"/>
          <w:iCs/>
          <w:sz w:val="28"/>
          <w:szCs w:val="28"/>
        </w:rPr>
        <w:t>-м.н</w:t>
      </w:r>
      <w:r w:rsidR="00210A9C" w:rsidRPr="00210A9C">
        <w:rPr>
          <w:rFonts w:ascii="Times New Roman" w:hAnsi="Times New Roman" w:cs="Times New Roman"/>
          <w:iCs/>
          <w:sz w:val="28"/>
          <w:szCs w:val="28"/>
        </w:rPr>
        <w:t xml:space="preserve">.; Богатов </w:t>
      </w:r>
      <w:r w:rsidR="00210A9C">
        <w:rPr>
          <w:rFonts w:ascii="Times New Roman" w:hAnsi="Times New Roman" w:cs="Times New Roman"/>
          <w:iCs/>
          <w:sz w:val="28"/>
          <w:szCs w:val="28"/>
        </w:rPr>
        <w:t>В.А.</w:t>
      </w:r>
      <w:r w:rsidR="00210A9C" w:rsidRPr="00210A9C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</w:t>
      </w:r>
      <w:r w:rsidR="00210A9C">
        <w:rPr>
          <w:rFonts w:ascii="Times New Roman" w:hAnsi="Times New Roman" w:cs="Times New Roman"/>
          <w:iCs/>
          <w:sz w:val="28"/>
          <w:szCs w:val="28"/>
          <w:vertAlign w:val="superscript"/>
        </w:rPr>
        <w:t>1</w:t>
      </w:r>
      <w:r w:rsidR="00210A9C">
        <w:rPr>
          <w:rFonts w:ascii="Times New Roman" w:hAnsi="Times New Roman" w:cs="Times New Roman"/>
          <w:iCs/>
          <w:sz w:val="28"/>
          <w:szCs w:val="28"/>
        </w:rPr>
        <w:t>, к.т.н.</w:t>
      </w:r>
    </w:p>
    <w:p w:rsidR="00210A9C" w:rsidRPr="00210A9C" w:rsidRDefault="00210A9C" w:rsidP="00210A9C">
      <w:pPr>
        <w:spacing w:after="0" w:line="360" w:lineRule="auto"/>
        <w:rPr>
          <w:sz w:val="28"/>
          <w:szCs w:val="28"/>
        </w:rPr>
      </w:pPr>
    </w:p>
    <w:p w:rsidR="00210A9C" w:rsidRPr="003F22BF" w:rsidRDefault="003F22BF" w:rsidP="00210A9C">
      <w:pPr>
        <w:spacing w:after="0" w:line="360" w:lineRule="auto"/>
        <w:rPr>
          <w:rFonts w:ascii="Times New Roman" w:hAnsi="Times New Roman" w:cs="Times New Roman"/>
          <w:iCs/>
          <w:sz w:val="24"/>
          <w:szCs w:val="28"/>
        </w:rPr>
      </w:pPr>
      <w:hyperlink r:id="rId7" w:history="1">
        <w:r w:rsidR="00325314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stasru</w:t>
        </w:r>
        <w:r w:rsidR="00325314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</w:rPr>
          <w:t>_59@</w:t>
        </w:r>
        <w:r w:rsidR="00325314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mail</w:t>
        </w:r>
        <w:r w:rsidR="00325314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</w:rPr>
          <w:t>.</w:t>
        </w:r>
        <w:r w:rsidR="00325314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ru</w:t>
        </w:r>
      </w:hyperlink>
      <w:r w:rsidR="00210A9C" w:rsidRPr="003F22BF">
        <w:rPr>
          <w:rStyle w:val="a5"/>
          <w:rFonts w:ascii="Times New Roman" w:hAnsi="Times New Roman" w:cs="Times New Roman"/>
          <w:iCs/>
          <w:color w:val="auto"/>
          <w:sz w:val="24"/>
          <w:szCs w:val="28"/>
          <w:u w:val="none"/>
        </w:rPr>
        <w:t xml:space="preserve">; </w:t>
      </w:r>
      <w:hyperlink r:id="rId8" w:history="1">
        <w:r w:rsidR="00210A9C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bva</w:t>
        </w:r>
        <w:r w:rsidR="00210A9C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</w:rPr>
          <w:t>@</w:t>
        </w:r>
        <w:r w:rsidR="00210A9C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mail</w:t>
        </w:r>
        <w:r w:rsidR="00210A9C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</w:rPr>
          <w:t>.</w:t>
        </w:r>
        <w:proofErr w:type="spellStart"/>
        <w:r w:rsidR="00210A9C" w:rsidRPr="003F22BF">
          <w:rPr>
            <w:rStyle w:val="a5"/>
            <w:rFonts w:ascii="Times New Roman" w:hAnsi="Times New Roman" w:cs="Times New Roman"/>
            <w:iCs/>
            <w:color w:val="auto"/>
            <w:sz w:val="24"/>
            <w:szCs w:val="28"/>
            <w:u w:val="none"/>
            <w:lang w:val="en-US"/>
          </w:rPr>
          <w:t>ru</w:t>
        </w:r>
        <w:proofErr w:type="spellEnd"/>
      </w:hyperlink>
    </w:p>
    <w:p w:rsidR="00325314" w:rsidRPr="00210A9C" w:rsidRDefault="00325314" w:rsidP="00210A9C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95246" w:rsidRPr="006E29C6" w:rsidRDefault="00595246" w:rsidP="00210A9C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E29C6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6E29C6"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</w:p>
    <w:p w:rsidR="00595246" w:rsidRPr="006E29C6" w:rsidRDefault="00595246" w:rsidP="00210A9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29C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6E29C6"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595246" w:rsidRPr="006E29C6" w:rsidRDefault="00595246" w:rsidP="00210A9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25314" w:rsidRPr="00210A9C" w:rsidRDefault="00325314" w:rsidP="00210A9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0A9C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210A9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10A9C" w:rsidRDefault="00325314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C6">
        <w:rPr>
          <w:rFonts w:ascii="Times New Roman" w:hAnsi="Times New Roman" w:cs="Times New Roman"/>
          <w:sz w:val="28"/>
          <w:szCs w:val="28"/>
        </w:rPr>
        <w:t xml:space="preserve">С помощью вертикального копра исследована стойкость многослойного остекления к воздействию </w:t>
      </w:r>
      <w:proofErr w:type="spellStart"/>
      <w:r w:rsidRPr="006E29C6">
        <w:rPr>
          <w:rFonts w:ascii="Times New Roman" w:hAnsi="Times New Roman" w:cs="Times New Roman"/>
          <w:sz w:val="28"/>
          <w:szCs w:val="28"/>
        </w:rPr>
        <w:t>низкоскоросного</w:t>
      </w:r>
      <w:proofErr w:type="spellEnd"/>
      <w:r w:rsidRPr="006E29C6">
        <w:rPr>
          <w:rFonts w:ascii="Times New Roman" w:hAnsi="Times New Roman" w:cs="Times New Roman"/>
          <w:sz w:val="28"/>
          <w:szCs w:val="28"/>
        </w:rPr>
        <w:t xml:space="preserve"> удара падающим грузом. Показано, что силикатное стекло с двух сторон ламинированное поликарбонатом в результате воздействия не пробивается, не дает вторичных осколков и может быть использовано в качестве безосколочного остекления. Так же показано, что представленная методика может быть использована для оценки изменения свойств поликарбоната при нанесении покрытий. </w:t>
      </w:r>
    </w:p>
    <w:p w:rsidR="00210A9C" w:rsidRPr="00210A9C" w:rsidRDefault="00210A9C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0A9C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210A9C" w:rsidRPr="006E29C6" w:rsidRDefault="00210A9C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E29C6">
        <w:rPr>
          <w:rFonts w:ascii="Times New Roman" w:hAnsi="Times New Roman" w:cs="Times New Roman"/>
          <w:sz w:val="28"/>
          <w:szCs w:val="28"/>
        </w:rPr>
        <w:t>оликарбонат, низкоскоростной удар, многослойное остекление.</w:t>
      </w:r>
    </w:p>
    <w:p w:rsidR="00210A9C" w:rsidRPr="00210A9C" w:rsidRDefault="00210A9C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10A9C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210A9C" w:rsidRPr="006E29C6" w:rsidRDefault="00210A9C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29C6">
        <w:rPr>
          <w:rFonts w:ascii="Times New Roman" w:hAnsi="Times New Roman" w:cs="Times New Roman"/>
          <w:sz w:val="28"/>
          <w:szCs w:val="28"/>
          <w:lang w:val="en-US"/>
        </w:rPr>
        <w:t>polycarbonate</w:t>
      </w:r>
      <w:proofErr w:type="gramEnd"/>
      <w:r w:rsidRPr="006E29C6">
        <w:rPr>
          <w:rFonts w:ascii="Times New Roman" w:hAnsi="Times New Roman" w:cs="Times New Roman"/>
          <w:sz w:val="28"/>
          <w:szCs w:val="28"/>
          <w:lang w:val="en-US"/>
        </w:rPr>
        <w:t xml:space="preserve">, low speed impact, multiple glazing. </w:t>
      </w:r>
    </w:p>
    <w:p w:rsidR="00325314" w:rsidRPr="003F22BF" w:rsidRDefault="00325314" w:rsidP="00210A9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5314" w:rsidRPr="003F22BF" w:rsidRDefault="00325314" w:rsidP="006E29C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325314" w:rsidRPr="006E29C6" w:rsidRDefault="00325314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Для современных мегаполисов с большой плотностью населения характерно возрастание угрозы техногенных катастроф, природных катаклизмов и  террористических актов. Этот процесс в сочетании с увеличением площадей остекления в современных строениях может представлять потенциальную угрозу массового травматизма людей летящими или падающими сверху осколками хрупкого стекла. Мировой опыт решения проблемы основан на использовании безопасного остекления в местах массового скопления людей. </w:t>
      </w:r>
    </w:p>
    <w:p w:rsidR="00325314" w:rsidRPr="006E29C6" w:rsidRDefault="00325314" w:rsidP="00210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Задача создания безосколочного, безопасного остекления, имеющего способность противостоять актам терроризма и вандализма, с уменьшенным удельным весом, высокими физико-механическими и защитными характеристиками является крайне актуальной.</w:t>
      </w:r>
    </w:p>
    <w:p w:rsidR="00325314" w:rsidRPr="006E29C6" w:rsidRDefault="00325314" w:rsidP="00210A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Цель проводимых в настоящей работе экспериментов состояла в исследовании устойчивости образцов защитного остекления различного состава изготовленных различными способами к воздействию удара. Испытания проводили с помощью системы для ударных испытаний с падающим грузом на базе вертикального копра </w:t>
      </w:r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CEAST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9350 с бойком на 5,020 кг. В качестве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использовали стальную полусферу с диаметром 12 мм. </w:t>
      </w:r>
    </w:p>
    <w:p w:rsidR="00325314" w:rsidRPr="006E29C6" w:rsidRDefault="00325314" w:rsidP="00210A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  оснащена датчиком давления, который позволял измерять силу реакции образца на ударное воздействие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. Помимо датчика давления система имеет датчик ускорения, который позволяет определять деформацию образца ε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8062C9"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447A32" wp14:editId="52106FC8">
            <wp:extent cx="152400" cy="215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и скорость деформации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8062C9"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9D3E85" wp14:editId="3A745F9D">
            <wp:extent cx="342900" cy="1016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6E29C6">
        <w:rPr>
          <w:rFonts w:ascii="Times New Roman" w:hAnsi="Times New Roman" w:cs="Times New Roman"/>
          <w:sz w:val="28"/>
          <w:szCs w:val="28"/>
        </w:rPr>
        <w:t xml:space="preserve">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γ. Система позволяет определить долю механической энергии, которая поглощается образцом Е. Значение энергии рассчитывают, как площадь под кривой силы в измеренной зависимости силы от деформации:</w:t>
      </w:r>
    </w:p>
    <w:p w:rsidR="00325314" w:rsidRPr="006E29C6" w:rsidRDefault="008062C9" w:rsidP="006E29C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6EBD01" wp14:editId="15559F8A">
            <wp:extent cx="825500" cy="33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14" w:rsidRPr="006E29C6" w:rsidRDefault="00325314" w:rsidP="00210A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где: Е поглощенная энергия до точки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210A9C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8062C9"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526ECF" wp14:editId="6971BF75">
            <wp:extent cx="330200" cy="215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="00210A9C" w:rsidRPr="00210A9C">
        <w:rPr>
          <w:rFonts w:ascii="Times New Roman" w:hAnsi="Times New Roman" w:cs="Times New Roman"/>
          <w:i/>
          <w:sz w:val="28"/>
          <w:szCs w:val="28"/>
          <w:lang w:val="en-US" w:eastAsia="ru-RU"/>
        </w:rPr>
        <w:t>F</w:t>
      </w:r>
      <w:r w:rsidR="00210A9C" w:rsidRPr="00210A9C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10A9C" w:rsidRPr="00210A9C">
        <w:rPr>
          <w:rFonts w:ascii="Times New Roman" w:hAnsi="Times New Roman" w:cs="Times New Roman"/>
          <w:sz w:val="28"/>
          <w:szCs w:val="28"/>
          <w:lang w:val="en-US" w:eastAsia="ru-RU"/>
        </w:rPr>
        <w:t>ε</w:t>
      </w:r>
      <w:r w:rsidR="00210A9C" w:rsidRPr="00210A9C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210A9C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зависимость силы от деформации.</w:t>
      </w:r>
    </w:p>
    <w:p w:rsidR="00325314" w:rsidRPr="006E29C6" w:rsidRDefault="00325314" w:rsidP="00210A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Значение определяется по формуле:</w:t>
      </w:r>
    </w:p>
    <w:p w:rsidR="00325314" w:rsidRPr="006E29C6" w:rsidRDefault="008062C9" w:rsidP="006E29C6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F24234" wp14:editId="23E2C9BE">
            <wp:extent cx="2311400" cy="577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14" w:rsidRPr="006E29C6" w:rsidRDefault="00325314" w:rsidP="00210A9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где: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8062C9"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5C89D0" wp14:editId="011FAB89">
            <wp:extent cx="139700" cy="215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="00210A9C" w:rsidRPr="00210A9C">
        <w:rPr>
          <w:rFonts w:ascii="Times New Roman" w:hAnsi="Times New Roman" w:cs="Times New Roman"/>
          <w:i/>
          <w:sz w:val="28"/>
          <w:szCs w:val="28"/>
          <w:lang w:val="en-US" w:eastAsia="ru-RU"/>
        </w:rPr>
        <w:t>t</w:t>
      </w:r>
      <w:r w:rsidR="00210A9C" w:rsidRPr="00210A9C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время забор данных.</w:t>
      </w:r>
    </w:p>
    <w:p w:rsidR="00325314" w:rsidRPr="006E29C6" w:rsidRDefault="00325314" w:rsidP="00210A9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Забор данных прекращается или в момент изменению знака ускорения (при отбросе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назад в случае отсутствия сквозного пробития образца) или в момент прохождения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через толщину образца.</w:t>
      </w:r>
    </w:p>
    <w:p w:rsidR="00325314" w:rsidRPr="006E29C6" w:rsidRDefault="00325314" w:rsidP="00210A9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Образцы испытывали при ударе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с фиксированной энергией 200 Дж.</w:t>
      </w:r>
    </w:p>
    <w:p w:rsidR="00325314" w:rsidRPr="006E29C6" w:rsidRDefault="00325314" w:rsidP="00210A9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Для изготовления образцов защитного остекления были использованы: 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способ автоклавного формования с использованием склеивающей пленки Е 4700 по режиму: -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нагрев до температуры (80±5)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°С со скоростью 1°С/мин с одноврем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>енным подъемом давления до (3±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0,1) </w:t>
      </w:r>
      <w:proofErr w:type="spellStart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атм</w:t>
      </w:r>
      <w:proofErr w:type="spellEnd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выдержка п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>ри (80 ± 5) °С и давлении (3±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0,1) </w:t>
      </w:r>
      <w:proofErr w:type="spellStart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атм</w:t>
      </w:r>
      <w:proofErr w:type="spellEnd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– 1 ч;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нагрев до темп</w:t>
      </w:r>
      <w:r w:rsidR="003F22BF">
        <w:rPr>
          <w:rFonts w:ascii="Times New Roman" w:hAnsi="Times New Roman" w:cs="Times New Roman"/>
          <w:sz w:val="28"/>
          <w:szCs w:val="28"/>
          <w:lang w:eastAsia="ru-RU"/>
        </w:rPr>
        <w:t>ературы (90±5)°С со скоростью 1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°С/мин 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с одноврем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>енным подъемом давления до (4±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0,1) </w:t>
      </w:r>
      <w:proofErr w:type="spellStart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атм</w:t>
      </w:r>
      <w:proofErr w:type="spellEnd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вы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держка при температуре (90±5)°С и давлении (4±0,1) </w:t>
      </w:r>
      <w:proofErr w:type="spellStart"/>
      <w:r w:rsidR="008F0C13">
        <w:rPr>
          <w:rFonts w:ascii="Times New Roman" w:hAnsi="Times New Roman" w:cs="Times New Roman"/>
          <w:sz w:val="28"/>
          <w:szCs w:val="28"/>
          <w:lang w:eastAsia="ru-RU"/>
        </w:rPr>
        <w:t>атм</w:t>
      </w:r>
      <w:proofErr w:type="spellEnd"/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3 ч.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способ </w:t>
      </w:r>
      <w:proofErr w:type="spellStart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безавтоклавного</w:t>
      </w:r>
      <w:proofErr w:type="spellEnd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формования с использованием склеивающей пленки EVALAM по режиму: </w:t>
      </w:r>
      <w:proofErr w:type="spellStart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вакуумирование</w:t>
      </w:r>
      <w:proofErr w:type="spellEnd"/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мешка, подъем температуры до 60°С со скоростью 5°С/мин, выдержка при этой температуре в течение 120 мин, подъем температуры до 90°С со скоростью 5°С/мин, выдержка при этой температуре в течение 60 мин, остыван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ие в выключенном </w:t>
      </w:r>
      <w:proofErr w:type="spellStart"/>
      <w:r w:rsidR="008F0C13">
        <w:rPr>
          <w:rFonts w:ascii="Times New Roman" w:hAnsi="Times New Roman" w:cs="Times New Roman"/>
          <w:sz w:val="28"/>
          <w:szCs w:val="28"/>
          <w:lang w:eastAsia="ru-RU"/>
        </w:rPr>
        <w:t>термошкафу</w:t>
      </w:r>
      <w:proofErr w:type="spellEnd"/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температуры 50°С, разгерметизация мешка.</w:t>
      </w:r>
    </w:p>
    <w:p w:rsidR="00325314" w:rsidRPr="006E29C6" w:rsidRDefault="00210A9C" w:rsidP="00210A9C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A9C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325314" w:rsidRPr="006E29C6">
        <w:rPr>
          <w:rFonts w:ascii="Times New Roman" w:hAnsi="Times New Roman" w:cs="Times New Roman"/>
          <w:sz w:val="28"/>
          <w:szCs w:val="28"/>
          <w:lang w:eastAsia="ru-RU"/>
        </w:rPr>
        <w:t>наклеивание на тыльную сторону силикатного стекла самоклеящейся бронирующей пленки.</w:t>
      </w:r>
    </w:p>
    <w:p w:rsidR="00325314" w:rsidRPr="003F22BF" w:rsidRDefault="00325314" w:rsidP="006E29C6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На рисунках 1</w:t>
      </w:r>
      <w:r w:rsidR="00210A9C" w:rsidRPr="00210A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а,б</w:t>
      </w:r>
      <w:proofErr w:type="spellEnd"/>
      <w:r w:rsidR="00210A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приведены зависимости силы реакции образца на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и зависимость энергии поглощенной образцом от времени измерения для образцов полученных способом автоклавного прессования.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96"/>
        <w:gridCol w:w="4696"/>
      </w:tblGrid>
      <w:tr w:rsidR="00210A9C" w:rsidRPr="008F0C13" w:rsidTr="008F0C13">
        <w:trPr>
          <w:trHeight w:val="283"/>
        </w:trPr>
        <w:tc>
          <w:tcPr>
            <w:tcW w:w="4696" w:type="dxa"/>
          </w:tcPr>
          <w:p w:rsidR="00210A9C" w:rsidRPr="008F0C13" w:rsidRDefault="008F0C13" w:rsidP="008F0C1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8"/>
                <w:lang w:eastAsia="ru-RU"/>
              </w:rPr>
            </w:pPr>
            <w:r w:rsidRPr="008F0C13">
              <w:rPr>
                <w:rFonts w:ascii="Times New Roman" w:hAnsi="Times New Roman" w:cs="Times New Roman"/>
                <w:bCs/>
                <w:noProof/>
                <w:sz w:val="24"/>
                <w:szCs w:val="28"/>
                <w:lang w:eastAsia="ru-RU"/>
              </w:rPr>
              <w:t>а</w:t>
            </w:r>
            <w:r w:rsidR="003F22BF">
              <w:rPr>
                <w:rFonts w:ascii="Times New Roman" w:hAnsi="Times New Roman" w:cs="Times New Roman"/>
                <w:bCs/>
                <w:noProof/>
                <w:sz w:val="24"/>
                <w:szCs w:val="28"/>
                <w:lang w:eastAsia="ru-RU"/>
              </w:rPr>
              <w:t>)</w:t>
            </w:r>
          </w:p>
        </w:tc>
        <w:tc>
          <w:tcPr>
            <w:tcW w:w="4696" w:type="dxa"/>
          </w:tcPr>
          <w:p w:rsidR="00210A9C" w:rsidRPr="008F0C13" w:rsidRDefault="008F0C13" w:rsidP="008F0C1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</w:pPr>
            <w:r w:rsidRPr="008F0C13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t>б</w:t>
            </w:r>
            <w:r w:rsidR="003F22BF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</w:tr>
      <w:tr w:rsidR="00325314" w:rsidRPr="006E29C6" w:rsidTr="008F0C13">
        <w:trPr>
          <w:trHeight w:val="2917"/>
        </w:trPr>
        <w:tc>
          <w:tcPr>
            <w:tcW w:w="4696" w:type="dxa"/>
          </w:tcPr>
          <w:p w:rsidR="00325314" w:rsidRPr="006E29C6" w:rsidRDefault="008062C9" w:rsidP="008F0C1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9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58731D" wp14:editId="4A44FFAB">
                  <wp:extent cx="2781300" cy="1689100"/>
                  <wp:effectExtent l="0" t="0" r="0" b="635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6" w:type="dxa"/>
          </w:tcPr>
          <w:p w:rsidR="00325314" w:rsidRPr="006E29C6" w:rsidRDefault="008062C9" w:rsidP="006E29C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111EAF" wp14:editId="2FD2F811">
                  <wp:extent cx="2781300" cy="1689100"/>
                  <wp:effectExtent l="0" t="0" r="0" b="635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314" w:rsidRPr="008F0C13" w:rsidRDefault="00325314" w:rsidP="008F0C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F0C13">
        <w:rPr>
          <w:rFonts w:ascii="Times New Roman" w:hAnsi="Times New Roman" w:cs="Times New Roman"/>
          <w:sz w:val="24"/>
          <w:szCs w:val="28"/>
          <w:lang w:eastAsia="ru-RU"/>
        </w:rPr>
        <w:t>Рис</w:t>
      </w:r>
      <w:r w:rsidR="008F0C13" w:rsidRPr="008F0C13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Pr="008F0C13">
        <w:rPr>
          <w:rFonts w:ascii="Times New Roman" w:hAnsi="Times New Roman" w:cs="Times New Roman"/>
          <w:sz w:val="24"/>
          <w:szCs w:val="28"/>
          <w:lang w:eastAsia="ru-RU"/>
        </w:rPr>
        <w:t xml:space="preserve"> 1</w:t>
      </w:r>
      <w:r w:rsidR="008F0C13" w:rsidRPr="008F0C13">
        <w:rPr>
          <w:rFonts w:ascii="Times New Roman" w:hAnsi="Times New Roman" w:cs="Times New Roman"/>
          <w:sz w:val="24"/>
          <w:szCs w:val="28"/>
          <w:lang w:eastAsia="ru-RU"/>
        </w:rPr>
        <w:t xml:space="preserve"> –</w:t>
      </w:r>
      <w:r w:rsidRPr="008F0C13">
        <w:rPr>
          <w:rFonts w:ascii="Times New Roman" w:hAnsi="Times New Roman" w:cs="Times New Roman"/>
          <w:sz w:val="24"/>
          <w:szCs w:val="28"/>
          <w:lang w:eastAsia="ru-RU"/>
        </w:rPr>
        <w:t xml:space="preserve"> Зависимость усилия реакции образца а) и энергии, </w:t>
      </w:r>
      <w:r w:rsidR="008F0C13">
        <w:rPr>
          <w:rFonts w:ascii="Times New Roman" w:hAnsi="Times New Roman" w:cs="Times New Roman"/>
          <w:sz w:val="24"/>
          <w:szCs w:val="28"/>
          <w:lang w:eastAsia="ru-RU"/>
        </w:rPr>
        <w:br/>
      </w:r>
      <w:r w:rsidRPr="008F0C13">
        <w:rPr>
          <w:rFonts w:ascii="Times New Roman" w:hAnsi="Times New Roman" w:cs="Times New Roman"/>
          <w:sz w:val="24"/>
          <w:szCs w:val="28"/>
          <w:lang w:eastAsia="ru-RU"/>
        </w:rPr>
        <w:t>поглощенной</w:t>
      </w:r>
      <w:r w:rsidR="008F0C13">
        <w:rPr>
          <w:rFonts w:ascii="Times New Roman" w:hAnsi="Times New Roman" w:cs="Times New Roman"/>
          <w:sz w:val="24"/>
          <w:szCs w:val="28"/>
          <w:lang w:eastAsia="ru-RU"/>
        </w:rPr>
        <w:t xml:space="preserve"> образцом б) от времени</w:t>
      </w:r>
    </w:p>
    <w:p w:rsidR="00325314" w:rsidRPr="006E29C6" w:rsidRDefault="00325314" w:rsidP="006E29C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5314" w:rsidRPr="006E29C6" w:rsidRDefault="00325314" w:rsidP="008F0C1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В таблице 1 приведены: состав исследованных образцов (использованы сокращения: ПК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поликарбонат, ОС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ориентированное органическое стекло АО-120, ПЛ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бронирующая пленка, С-силикатное стекло, ПУ-полиуретановая склеивающая пленка, Е</w:t>
      </w:r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склеивающая пленка EVALAM,  отсчет слоев начинается от слоя, который ближе всего расположен к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индентору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>), в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 xml:space="preserve">еличина поглощенной энергии Е,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отношение массы осколков унесенных при ударе к массе исходного образца, </w:t>
      </w:r>
    </w:p>
    <w:p w:rsidR="00325314" w:rsidRPr="006E29C6" w:rsidRDefault="008062C9" w:rsidP="006E29C6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5CA3B1" wp14:editId="460093B1">
            <wp:extent cx="2286794" cy="54610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794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13" w:rsidRDefault="008F0C13" w:rsidP="006E29C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5314" w:rsidRPr="006E29C6" w:rsidRDefault="00325314" w:rsidP="006E29C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где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8062C9" w:rsidRPr="006E2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15C52B" wp14:editId="5539E5FA">
            <wp:extent cx="622300" cy="215900"/>
            <wp:effectExtent l="0" t="0" r="635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proofErr w:type="spellStart"/>
      <w:r w:rsidR="008F0C13" w:rsidRPr="008F0C13">
        <w:rPr>
          <w:rFonts w:ascii="Times New Roman" w:hAnsi="Times New Roman" w:cs="Times New Roman"/>
          <w:i/>
          <w:sz w:val="28"/>
          <w:szCs w:val="28"/>
          <w:lang w:val="en-US" w:eastAsia="ru-RU"/>
        </w:rPr>
        <w:t>M</w:t>
      </w:r>
      <w:r w:rsidR="008F0C13" w:rsidRPr="008F0C13">
        <w:rPr>
          <w:rFonts w:ascii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8F0C13" w:rsidRPr="008F0C1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F0C1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F0C13" w:rsidRPr="008F0C1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F0C13" w:rsidRPr="008F0C13">
        <w:rPr>
          <w:rFonts w:ascii="Times New Roman" w:hAnsi="Times New Roman" w:cs="Times New Roman"/>
          <w:i/>
          <w:sz w:val="28"/>
          <w:szCs w:val="28"/>
          <w:lang w:val="en-US" w:eastAsia="ru-RU"/>
        </w:rPr>
        <w:t>M</w:t>
      </w:r>
      <w:r w:rsidR="008F0C13" w:rsidRPr="008F0C13">
        <w:rPr>
          <w:rFonts w:ascii="Times New Roman" w:hAnsi="Times New Roman" w:cs="Times New Roman"/>
          <w:i/>
          <w:sz w:val="28"/>
          <w:szCs w:val="28"/>
          <w:vertAlign w:val="subscript"/>
          <w:lang w:val="en-US" w:eastAsia="ru-RU"/>
        </w:rPr>
        <w:t>f</w:t>
      </w:r>
      <w:r w:rsidR="008F0C13" w:rsidRPr="008F0C13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масса образца до и после удара.</w:t>
      </w:r>
    </w:p>
    <w:p w:rsidR="008F0C13" w:rsidRDefault="008F0C13" w:rsidP="006E29C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0C13" w:rsidRDefault="008F0C13" w:rsidP="006E29C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0C13" w:rsidRDefault="008F0C13" w:rsidP="006E29C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0C13" w:rsidRPr="008F0C13" w:rsidRDefault="008F0C13" w:rsidP="008F0C13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F0C13">
        <w:rPr>
          <w:rFonts w:ascii="Times New Roman" w:hAnsi="Times New Roman" w:cs="Times New Roman"/>
          <w:sz w:val="24"/>
          <w:szCs w:val="24"/>
          <w:lang w:eastAsia="ru-RU"/>
        </w:rPr>
        <w:t>Таблица 1</w:t>
      </w:r>
    </w:p>
    <w:p w:rsidR="00325314" w:rsidRPr="008F0C13" w:rsidRDefault="00325314" w:rsidP="008F0C13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0C13">
        <w:rPr>
          <w:rFonts w:ascii="Times New Roman" w:hAnsi="Times New Roman" w:cs="Times New Roman"/>
          <w:sz w:val="24"/>
          <w:szCs w:val="24"/>
          <w:lang w:eastAsia="ru-RU"/>
        </w:rPr>
        <w:t>Результаты исследования образцов защитного остекления на стойкость к удару.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161"/>
        <w:gridCol w:w="1134"/>
        <w:gridCol w:w="1134"/>
        <w:gridCol w:w="1134"/>
        <w:gridCol w:w="1134"/>
        <w:gridCol w:w="709"/>
        <w:gridCol w:w="709"/>
        <w:gridCol w:w="1417"/>
      </w:tblGrid>
      <w:tr w:rsidR="00325314" w:rsidRPr="008F0C13" w:rsidTr="008F0C13">
        <w:tc>
          <w:tcPr>
            <w:tcW w:w="540" w:type="dxa"/>
            <w:vMerge w:val="restart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108" w:right="-135"/>
              <w:jc w:val="center"/>
              <w:rPr>
                <w:rFonts w:ascii="Times New Roman" w:hAnsi="Times New Roman" w:cs="Times New Roman"/>
                <w:spacing w:val="-4"/>
                <w:lang w:eastAsia="ru-RU"/>
              </w:rPr>
            </w:pPr>
            <w:r w:rsidRPr="008F0C13">
              <w:rPr>
                <w:rFonts w:ascii="Times New Roman" w:hAnsi="Times New Roman" w:cs="Times New Roman"/>
                <w:spacing w:val="-4"/>
                <w:lang w:eastAsia="ru-RU"/>
              </w:rPr>
              <w:t xml:space="preserve">№ </w:t>
            </w:r>
            <w:r w:rsidRPr="008F0C13">
              <w:rPr>
                <w:rFonts w:ascii="Times New Roman" w:hAnsi="Times New Roman" w:cs="Times New Roman"/>
                <w:spacing w:val="-6"/>
                <w:lang w:eastAsia="ru-RU"/>
              </w:rPr>
              <w:t>обр.</w:t>
            </w:r>
          </w:p>
        </w:tc>
        <w:tc>
          <w:tcPr>
            <w:tcW w:w="5697" w:type="dxa"/>
            <w:gridSpan w:val="5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Состав образца</w:t>
            </w:r>
          </w:p>
        </w:tc>
        <w:tc>
          <w:tcPr>
            <w:tcW w:w="709" w:type="dxa"/>
            <w:vMerge w:val="restart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Е Дж</w:t>
            </w:r>
          </w:p>
        </w:tc>
        <w:tc>
          <w:tcPr>
            <w:tcW w:w="709" w:type="dxa"/>
            <w:vMerge w:val="restart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ΔМ %</w:t>
            </w:r>
          </w:p>
        </w:tc>
        <w:tc>
          <w:tcPr>
            <w:tcW w:w="1417" w:type="dxa"/>
            <w:vMerge w:val="restart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Результат воздействия</w:t>
            </w:r>
          </w:p>
        </w:tc>
      </w:tr>
      <w:tr w:rsidR="008F0C13" w:rsidRPr="008F0C13" w:rsidTr="008F0C13">
        <w:tc>
          <w:tcPr>
            <w:tcW w:w="540" w:type="dxa"/>
            <w:vMerge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81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 слой материал/ толщина мм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81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2 слой материал/ толщина мм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81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3 слой материал/ толщина мм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81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4 слой материал/ толщина мм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81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5 слой материал/ толщина мм</w:t>
            </w:r>
          </w:p>
        </w:tc>
        <w:tc>
          <w:tcPr>
            <w:tcW w:w="709" w:type="dxa"/>
            <w:vMerge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ПК/0,8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47,2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162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8F0C13">
              <w:rPr>
                <w:rFonts w:ascii="Times New Roman" w:hAnsi="Times New Roman" w:cs="Times New Roman"/>
                <w:lang w:eastAsia="ru-RU"/>
              </w:rPr>
              <w:t>Отдулина</w:t>
            </w:r>
            <w:proofErr w:type="spellEnd"/>
            <w:r w:rsidRPr="008F0C13">
              <w:rPr>
                <w:rFonts w:ascii="Times New Roman" w:hAnsi="Times New Roman" w:cs="Times New Roman"/>
                <w:lang w:eastAsia="ru-RU"/>
              </w:rPr>
              <w:t>»*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СО/2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9,3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ПК/0,8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ПК/0,8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93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3,2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ПК/0,8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196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ПК/0,8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173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6,4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171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8F0C13">
              <w:rPr>
                <w:rFonts w:ascii="Times New Roman" w:hAnsi="Times New Roman" w:cs="Times New Roman"/>
                <w:lang w:eastAsia="ru-RU"/>
              </w:rPr>
              <w:t>Отдулина</w:t>
            </w:r>
            <w:proofErr w:type="spellEnd"/>
            <w:r w:rsidRPr="008F0C13">
              <w:rPr>
                <w:rFonts w:ascii="Times New Roman" w:hAnsi="Times New Roman" w:cs="Times New Roman"/>
                <w:lang w:eastAsia="ru-RU"/>
              </w:rPr>
              <w:t>»*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СО/2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163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3,5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ПУ/1,2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СО/2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184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6,5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 xml:space="preserve">Сквозное пробитие. Сильное зажатие </w:t>
            </w:r>
            <w:proofErr w:type="spellStart"/>
            <w:r w:rsidRPr="008F0C13">
              <w:rPr>
                <w:rFonts w:ascii="Times New Roman" w:hAnsi="Times New Roman" w:cs="Times New Roman"/>
                <w:lang w:eastAsia="ru-RU"/>
              </w:rPr>
              <w:t>индентора</w:t>
            </w:r>
            <w:proofErr w:type="spellEnd"/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 4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709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пробитие.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 10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6,5</w:t>
            </w:r>
          </w:p>
        </w:tc>
        <w:tc>
          <w:tcPr>
            <w:tcW w:w="709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пробитие.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</w:t>
            </w:r>
            <w:r w:rsidRPr="008F0C1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325314" w:rsidRPr="008F0C13" w:rsidRDefault="00325314" w:rsidP="00796CB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</w:t>
            </w:r>
            <w:r w:rsidRPr="008F0C1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134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709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Сквозное пробитие.</w:t>
            </w:r>
          </w:p>
        </w:tc>
      </w:tr>
      <w:tr w:rsidR="008F0C13" w:rsidRPr="008F0C13" w:rsidTr="008F0C13">
        <w:tc>
          <w:tcPr>
            <w:tcW w:w="540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8F0C13">
              <w:rPr>
                <w:rFonts w:ascii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1161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ПК/3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Е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8F0C13">
              <w:rPr>
                <w:rFonts w:ascii="Times New Roman" w:hAnsi="Times New Roman" w:cs="Times New Roman"/>
                <w:lang w:eastAsia="ru-RU"/>
              </w:rPr>
              <w:t>/0,9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С/4</w:t>
            </w:r>
          </w:p>
        </w:tc>
        <w:tc>
          <w:tcPr>
            <w:tcW w:w="1134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</w:t>
            </w:r>
            <w:r w:rsidRPr="008F0C1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325314" w:rsidRPr="008F0C13" w:rsidRDefault="00325314" w:rsidP="00796CB3">
            <w:pPr>
              <w:tabs>
                <w:tab w:val="left" w:pos="567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ПЛ/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mil</w:t>
            </w:r>
            <w:r w:rsidRPr="008F0C1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F0C13">
              <w:rPr>
                <w:rFonts w:ascii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>181</w:t>
            </w:r>
          </w:p>
        </w:tc>
        <w:tc>
          <w:tcPr>
            <w:tcW w:w="709" w:type="dxa"/>
          </w:tcPr>
          <w:p w:rsidR="00325314" w:rsidRPr="008F0C13" w:rsidRDefault="008F0C13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</w:t>
            </w:r>
          </w:p>
        </w:tc>
        <w:tc>
          <w:tcPr>
            <w:tcW w:w="1417" w:type="dxa"/>
          </w:tcPr>
          <w:p w:rsidR="00325314" w:rsidRPr="008F0C13" w:rsidRDefault="00325314" w:rsidP="008F0C1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F0C13">
              <w:rPr>
                <w:rFonts w:ascii="Times New Roman" w:hAnsi="Times New Roman" w:cs="Times New Roman"/>
                <w:lang w:eastAsia="ru-RU"/>
              </w:rPr>
              <w:t xml:space="preserve">Сквозное пробитие. Сильное зажатие </w:t>
            </w:r>
            <w:proofErr w:type="spellStart"/>
            <w:r w:rsidRPr="008F0C13">
              <w:rPr>
                <w:rFonts w:ascii="Times New Roman" w:hAnsi="Times New Roman" w:cs="Times New Roman"/>
                <w:lang w:eastAsia="ru-RU"/>
              </w:rPr>
              <w:t>индентора</w:t>
            </w:r>
            <w:proofErr w:type="spellEnd"/>
          </w:p>
        </w:tc>
      </w:tr>
    </w:tbl>
    <w:p w:rsidR="008F0C13" w:rsidRDefault="008F0C13" w:rsidP="006E29C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Как видно из приведенных рисунков в начальный момент воздействия (до 3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ms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>) величина силы подвержена сильн</w:t>
      </w:r>
      <w:r w:rsidR="00E81B6D">
        <w:rPr>
          <w:rFonts w:ascii="Times New Roman" w:hAnsi="Times New Roman" w:cs="Times New Roman"/>
          <w:sz w:val="28"/>
          <w:szCs w:val="28"/>
          <w:lang w:eastAsia="ru-RU"/>
        </w:rPr>
        <w:t xml:space="preserve">ым колебаниям, что естественно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связать с образованием</w:t>
      </w:r>
      <w:r w:rsidR="00E81B6D">
        <w:rPr>
          <w:rFonts w:ascii="Times New Roman" w:hAnsi="Times New Roman" w:cs="Times New Roman"/>
          <w:sz w:val="28"/>
          <w:szCs w:val="28"/>
          <w:lang w:eastAsia="ru-RU"/>
        </w:rPr>
        <w:t xml:space="preserve"> осколков силикатного стекла.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В большинстве случаев (за исключением образцов №2 и №7) после разрушения стекла величина нагрузки имеет ступенчатый характер (после достижения максимума, несколько снижается, некоторое время остается постоянной, а затем вновь уменьшается). 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Из данных приведенных в таблице в</w:t>
      </w:r>
      <w:r w:rsidR="00796CB3">
        <w:rPr>
          <w:rFonts w:ascii="Times New Roman" w:hAnsi="Times New Roman" w:cs="Times New Roman"/>
          <w:sz w:val="28"/>
          <w:szCs w:val="28"/>
          <w:lang w:eastAsia="ru-RU"/>
        </w:rPr>
        <w:t xml:space="preserve">идно, что образец №2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(силикатное стекло, ламинированное с одной стороны поликарбонатом толщиной 3 мм) не имеет сквозного пробивания. Следовательно, вся энергия ударника (за вычетом малой части, затраченной на разбивание силикатного стекла) поглощается за счет деформации поликарбоната. Нагрузка достигает максимума (примерно через 9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val="en-US" w:eastAsia="ru-RU"/>
        </w:rPr>
        <w:t>ms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>), несколько снижается и в дальнейшем остается практически постоянной, что вероятно связано с достижением предела текучести и последующим течением материала под нагрузкой без его сквозного пробивания. При этом наблюдается максимальное отслаивание осколков от поликарбоната 52%. Образец поглощает 81% энергии удара.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Образцы стекла,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ламинированые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тонким листом поликарбоната и ориентированным органическим стеклом, поглощают существенно меньше энергии 23,5% и 16% соответственно. Более высокий процент образовавшихся осколков для образцов №№ 1,2 вероятно связан с большей (по сравнению с образцом №3) остаточной деформацией полимерного слоя.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>Для образца 7 (силикатное стекло, ламинированное с двух сторон поликарбонатом толщиной 3 мм) кривая нагрузка-время является практически правильной параболой, что свидетельствует о почти упругом взаимодействии образца</w:t>
      </w:r>
      <w:r w:rsidR="00796CB3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796CB3">
        <w:rPr>
          <w:rFonts w:ascii="Times New Roman" w:hAnsi="Times New Roman" w:cs="Times New Roman"/>
          <w:sz w:val="28"/>
          <w:szCs w:val="28"/>
          <w:lang w:eastAsia="ru-RU"/>
        </w:rPr>
        <w:t>индентором</w:t>
      </w:r>
      <w:proofErr w:type="spellEnd"/>
      <w:r w:rsidR="00796CB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>Образец без сквозного пробивания (со стороны удара «вдавливание» с тыльной стороны «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отдулина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») отбрасывает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назад. 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Как видно из приведенных данных, стекло ламинированное с обеих сторон, отличается меньшим количеством отделившихся осколков от 3 до 6,4%, однако является более уязвимым для сквозного пробивания. Использование для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ламинирования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наружного слоя композиции тонкого листа поликарбоната или ориентированного органического стекла (образцы №№ 6,8) приводит к сквозному пробитию тыльного слоя из поликарбоната толщиной 3 мм, в то время как образец №2 ламинированный лишь с тыльной стороны не пробивается. 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Вероятной причиной наблюдаемого эффекта является сохранение осколков силикатного стекла между двумя ламинирующими полимерными пластинами. Подвергаясь сжатию со стороны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, осколки повреждают поверхность более мягких полимерных листов, действуют как надрезы и тем самым снижают их способность к деформированию. В то время как осколки силиката в образце №2 свободно вылетают из под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С точки зрения поглощения энергии удара в качестве внешнего слоя для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ламинирования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более предпочтительно использовать поликарбонат толщиной 3 мм. При одинаковой толщине т</w:t>
      </w:r>
      <w:r w:rsidR="00796CB3">
        <w:rPr>
          <w:rFonts w:ascii="Times New Roman" w:hAnsi="Times New Roman" w:cs="Times New Roman"/>
          <w:sz w:val="28"/>
          <w:szCs w:val="28"/>
          <w:lang w:eastAsia="ru-RU"/>
        </w:rPr>
        <w:t xml:space="preserve">акие образцы поглощают на </w:t>
      </w:r>
      <w:r w:rsidR="00796CB3">
        <w:rPr>
          <w:rFonts w:ascii="Times New Roman" w:hAnsi="Times New Roman" w:cs="Times New Roman"/>
          <w:sz w:val="28"/>
          <w:szCs w:val="28"/>
          <w:lang w:eastAsia="ru-RU"/>
        </w:rPr>
        <w:br/>
        <w:t>10–12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% энергии больше. Кроме того использование такого поликарбоната чрезвычайно затрудняет извлечение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индентора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после сквозного пробития образца, что может оказаться важным в случае попытки несанкционированного проникновения через защитное остекление. 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Ламинирование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тыльной стороны силикатного стекла «бронирующими» самоклеющимися пленками не приводит к поглощению энергии удара (поглощается всего лишь 3% падающей энергии). Синергическое увеличение доли поглощенной энергии до 9% в случае использования двух пленок может  быть связано с дополнительной диссипацией энергии при перемещении пленок друг относительно друга при растяжении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индентором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тыльного слоя.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Практически одинаковые результаты по  результату воздействия для образцов №№5, 9, 14, позволяют предположить, что в качестве склеивающего слоя может быть использована, помимо полиуретановой, более дешевая и технологичная пленка для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безавтоклавного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формования.</w:t>
      </w:r>
    </w:p>
    <w:p w:rsidR="00325314" w:rsidRPr="006E29C6" w:rsidRDefault="00325314" w:rsidP="00E81B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на основании приведенных </w:t>
      </w:r>
      <w:r w:rsidR="00661E0C">
        <w:rPr>
          <w:rFonts w:ascii="Times New Roman" w:hAnsi="Times New Roman" w:cs="Times New Roman"/>
          <w:sz w:val="28"/>
          <w:szCs w:val="28"/>
          <w:lang w:eastAsia="ru-RU"/>
        </w:rPr>
        <w:t xml:space="preserve">экспериментальных результатов,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можно сделать вывод о </w:t>
      </w:r>
      <w:r w:rsidR="00796CB3">
        <w:rPr>
          <w:rFonts w:ascii="Times New Roman" w:hAnsi="Times New Roman" w:cs="Times New Roman"/>
          <w:sz w:val="28"/>
          <w:szCs w:val="28"/>
          <w:lang w:eastAsia="ru-RU"/>
        </w:rPr>
        <w:t xml:space="preserve">том, что защитное остекление с </w:t>
      </w:r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двухсторонним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ламинированием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 силикатного стекла полимерными стеклами, позволяет уменьшить количество вылетающих осколков, поглощает большее количество падающей энергии, однако, является более уязвимым к сквозному пробиванию при ударе </w:t>
      </w:r>
      <w:proofErr w:type="spellStart"/>
      <w:r w:rsidRPr="006E29C6">
        <w:rPr>
          <w:rFonts w:ascii="Times New Roman" w:hAnsi="Times New Roman" w:cs="Times New Roman"/>
          <w:sz w:val="28"/>
          <w:szCs w:val="28"/>
          <w:lang w:eastAsia="ru-RU"/>
        </w:rPr>
        <w:t>индентором</w:t>
      </w:r>
      <w:proofErr w:type="spellEnd"/>
      <w:r w:rsidRPr="006E29C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25314" w:rsidRPr="006E29C6" w:rsidRDefault="00325314" w:rsidP="00796C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25314" w:rsidRPr="006E29C6" w:rsidSect="006E29C6">
      <w:footerReference w:type="default" r:id="rId2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9C6" w:rsidRDefault="006E29C6" w:rsidP="006E29C6">
      <w:pPr>
        <w:spacing w:after="0" w:line="240" w:lineRule="auto"/>
      </w:pPr>
      <w:r>
        <w:separator/>
      </w:r>
    </w:p>
  </w:endnote>
  <w:endnote w:type="continuationSeparator" w:id="0">
    <w:p w:rsidR="006E29C6" w:rsidRDefault="006E29C6" w:rsidP="006E2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054262"/>
      <w:docPartObj>
        <w:docPartGallery w:val="Page Numbers (Bottom of Page)"/>
        <w:docPartUnique/>
      </w:docPartObj>
    </w:sdtPr>
    <w:sdtEndPr/>
    <w:sdtContent>
      <w:p w:rsidR="006E29C6" w:rsidRDefault="006E29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2BF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9C6" w:rsidRDefault="006E29C6" w:rsidP="006E29C6">
      <w:pPr>
        <w:spacing w:after="0" w:line="240" w:lineRule="auto"/>
      </w:pPr>
      <w:r>
        <w:separator/>
      </w:r>
    </w:p>
  </w:footnote>
  <w:footnote w:type="continuationSeparator" w:id="0">
    <w:p w:rsidR="006E29C6" w:rsidRDefault="006E29C6" w:rsidP="006E29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7E"/>
    <w:rsid w:val="00026B6C"/>
    <w:rsid w:val="00052403"/>
    <w:rsid w:val="00133824"/>
    <w:rsid w:val="00210A9C"/>
    <w:rsid w:val="002366CF"/>
    <w:rsid w:val="0024524D"/>
    <w:rsid w:val="00253A6B"/>
    <w:rsid w:val="00325314"/>
    <w:rsid w:val="00374D7E"/>
    <w:rsid w:val="003F22BF"/>
    <w:rsid w:val="00406D7C"/>
    <w:rsid w:val="0046550C"/>
    <w:rsid w:val="00514862"/>
    <w:rsid w:val="00595246"/>
    <w:rsid w:val="005E6BAA"/>
    <w:rsid w:val="006540B8"/>
    <w:rsid w:val="00661E0C"/>
    <w:rsid w:val="006C5DB7"/>
    <w:rsid w:val="006E29C6"/>
    <w:rsid w:val="00796CB3"/>
    <w:rsid w:val="008062C9"/>
    <w:rsid w:val="0081462E"/>
    <w:rsid w:val="00891083"/>
    <w:rsid w:val="008C1D4D"/>
    <w:rsid w:val="008F0C13"/>
    <w:rsid w:val="009870FC"/>
    <w:rsid w:val="00A034AE"/>
    <w:rsid w:val="00A85A78"/>
    <w:rsid w:val="00BC19AD"/>
    <w:rsid w:val="00C1335B"/>
    <w:rsid w:val="00C2267A"/>
    <w:rsid w:val="00C6320F"/>
    <w:rsid w:val="00DC666E"/>
    <w:rsid w:val="00E72619"/>
    <w:rsid w:val="00E81B6D"/>
    <w:rsid w:val="00E859A3"/>
    <w:rsid w:val="00FC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6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4D7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253A6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29C6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6E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29C6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6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4D7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253A6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29C6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6E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29C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va@mail.ru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mailto:stasru_59@mail.ru" TargetMode="External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виам</Company>
  <LinksUpToDate>false</LinksUpToDate>
  <CharactersWithSpaces>10199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Доброходова Светлана Павловна</dc:creator>
  <cp:keywords/>
  <dc:description/>
  <cp:lastModifiedBy>Маргарита Сергеевна Закржевская</cp:lastModifiedBy>
  <cp:revision>7</cp:revision>
  <dcterms:created xsi:type="dcterms:W3CDTF">2016-11-07T10:53:00Z</dcterms:created>
  <dcterms:modified xsi:type="dcterms:W3CDTF">2016-11-10T06:21:00Z</dcterms:modified>
</cp:coreProperties>
</file>